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3072C">
      <w:pPr>
        <w:pStyle w:val="4"/>
        <w:widowControl w:val="0"/>
        <w:autoSpaceDE w:val="0"/>
        <w:autoSpaceDN w:val="0"/>
        <w:spacing w:line="360" w:lineRule="exact"/>
        <w:jc w:val="center"/>
        <w:rPr>
          <w:rFonts w:ascii="黑体" w:hAnsi="黑体" w:cs="黑体"/>
          <w:color w:val="333333"/>
          <w:sz w:val="36"/>
        </w:rPr>
      </w:pPr>
      <w:r>
        <w:rPr>
          <w:rFonts w:ascii="黑体" w:hAnsi="黑体" w:cs="黑体"/>
          <w:color w:val="333333"/>
          <w:sz w:val="36"/>
        </w:rPr>
        <w:t>《衡水学院学报》论文版权</w:t>
      </w:r>
      <w:r>
        <w:rPr>
          <w:rFonts w:hint="eastAsia" w:ascii="黑体" w:hAnsi="黑体" w:cs="黑体"/>
          <w:color w:val="333333"/>
          <w:sz w:val="36"/>
        </w:rPr>
        <w:t>许可</w:t>
      </w:r>
      <w:r>
        <w:rPr>
          <w:rFonts w:ascii="黑体" w:hAnsi="黑体" w:cs="黑体"/>
          <w:color w:val="333333"/>
          <w:sz w:val="36"/>
        </w:rPr>
        <w:t>确认书</w:t>
      </w:r>
    </w:p>
    <w:p w14:paraId="436FAF2F">
      <w:pPr>
        <w:pStyle w:val="4"/>
        <w:widowControl w:val="0"/>
        <w:autoSpaceDE w:val="0"/>
        <w:autoSpaceDN w:val="0"/>
        <w:spacing w:line="240" w:lineRule="exact"/>
        <w:rPr>
          <w:rFonts w:ascii="宋体" w:hAnsi="宋体" w:cs="宋体"/>
          <w:color w:val="333333"/>
          <w:spacing w:val="-1"/>
          <w:sz w:val="20"/>
        </w:rPr>
      </w:pPr>
    </w:p>
    <w:p w14:paraId="0B6EDDB0">
      <w:pPr>
        <w:pStyle w:val="4"/>
        <w:widowControl w:val="0"/>
        <w:autoSpaceDE w:val="0"/>
        <w:autoSpaceDN w:val="0"/>
        <w:spacing w:line="360" w:lineRule="exact"/>
        <w:rPr>
          <w:rFonts w:asciiTheme="minorEastAsia" w:hAnsiTheme="minorEastAsia"/>
          <w:color w:val="000000"/>
          <w:sz w:val="20"/>
          <w:szCs w:val="20"/>
        </w:rPr>
      </w:pPr>
      <w:r>
        <w:rPr>
          <w:rFonts w:cs="宋体" w:asciiTheme="minorEastAsia" w:hAnsiTheme="minorEastAsia"/>
          <w:color w:val="333333"/>
          <w:spacing w:val="-1"/>
          <w:sz w:val="20"/>
          <w:szCs w:val="20"/>
        </w:rPr>
        <w:t>论文题目：</w:t>
      </w:r>
      <w:r>
        <w:rPr>
          <w:rFonts w:asciiTheme="minorEastAsia" w:hAnsiTheme="minorEastAsia"/>
          <w:color w:val="333333"/>
          <w:spacing w:val="43"/>
          <w:sz w:val="20"/>
          <w:szCs w:val="20"/>
        </w:rPr>
        <w:t xml:space="preserve"> </w:t>
      </w:r>
    </w:p>
    <w:p w14:paraId="009CFCFE">
      <w:pPr>
        <w:pStyle w:val="4"/>
        <w:widowControl w:val="0"/>
        <w:autoSpaceDE w:val="0"/>
        <w:autoSpaceDN w:val="0"/>
        <w:spacing w:line="360" w:lineRule="exact"/>
        <w:jc w:val="both"/>
        <w:rPr>
          <w:rFonts w:cs="宋体" w:asciiTheme="minorEastAsia" w:hAnsiTheme="minorEastAsia"/>
          <w:color w:val="333333"/>
          <w:spacing w:val="-1"/>
          <w:sz w:val="20"/>
          <w:szCs w:val="20"/>
        </w:rPr>
      </w:pPr>
      <w:r>
        <w:rPr>
          <w:rFonts w:cs="宋体" w:asciiTheme="minorEastAsia" w:hAnsiTheme="minorEastAsia"/>
          <w:color w:val="333333"/>
          <w:spacing w:val="-1"/>
          <w:sz w:val="20"/>
          <w:szCs w:val="20"/>
        </w:rPr>
        <w:t>全体作者姓名（请按顺序）：</w:t>
      </w:r>
    </w:p>
    <w:p w14:paraId="34FFDEFB">
      <w:pPr>
        <w:pStyle w:val="4"/>
        <w:widowControl w:val="0"/>
        <w:autoSpaceDE w:val="0"/>
        <w:autoSpaceDN w:val="0"/>
        <w:spacing w:line="360" w:lineRule="exact"/>
        <w:ind w:firstLine="400"/>
        <w:jc w:val="both"/>
        <w:rPr>
          <w:rFonts w:asciiTheme="minorEastAsia" w:hAnsiTheme="minorEastAsia"/>
          <w:color w:val="000000"/>
          <w:sz w:val="20"/>
          <w:szCs w:val="20"/>
        </w:rPr>
      </w:pPr>
      <w:r>
        <w:rPr>
          <w:rFonts w:cs="宋体" w:asciiTheme="minorEastAsia" w:hAnsiTheme="minorEastAsia"/>
          <w:color w:val="333333"/>
          <w:spacing w:val="3"/>
          <w:sz w:val="20"/>
          <w:szCs w:val="20"/>
        </w:rPr>
        <w:t>在下方签字的作者代表全体作者将上述论文整体及可从论文中提取的摘要、图、表等部分的复制</w:t>
      </w:r>
      <w:r>
        <w:rPr>
          <w:rFonts w:cs="宋体" w:asciiTheme="minorEastAsia" w:hAnsiTheme="minorEastAsia"/>
          <w:color w:val="333333"/>
          <w:sz w:val="20"/>
          <w:szCs w:val="20"/>
        </w:rPr>
        <w:t>权、发行权、信息网络传播权、翻译权、汇编权、改编权等全部著作财产权许可给《衡水学院学报》的主办单位</w:t>
      </w:r>
      <w:r>
        <w:rPr>
          <w:rFonts w:cs="Arial" w:asciiTheme="minorEastAsia" w:hAnsiTheme="minorEastAsia"/>
          <w:color w:val="333333"/>
          <w:sz w:val="20"/>
          <w:szCs w:val="20"/>
        </w:rPr>
        <w:t>——</w:t>
      </w:r>
      <w:r>
        <w:rPr>
          <w:rFonts w:cs="宋体" w:asciiTheme="minorEastAsia" w:hAnsiTheme="minorEastAsia"/>
          <w:color w:val="333333"/>
          <w:sz w:val="20"/>
          <w:szCs w:val="20"/>
        </w:rPr>
        <w:t>衡水学院使用，相关权利由《衡水学院学报》编辑部代表衡水学院行使。作者同意本刊及中国知网等与本刊合作的任何第三方均无需支付著作权使用费等任何费用。</w:t>
      </w:r>
    </w:p>
    <w:p w14:paraId="0FC16706">
      <w:pPr>
        <w:pStyle w:val="4"/>
        <w:widowControl w:val="0"/>
        <w:autoSpaceDE w:val="0"/>
        <w:autoSpaceDN w:val="0"/>
        <w:spacing w:line="360" w:lineRule="exact"/>
        <w:ind w:firstLine="400"/>
        <w:rPr>
          <w:rFonts w:asciiTheme="minorEastAsia" w:hAnsiTheme="minorEastAsia"/>
          <w:color w:val="000000"/>
          <w:sz w:val="20"/>
          <w:szCs w:val="20"/>
        </w:rPr>
      </w:pPr>
      <w:r>
        <w:rPr>
          <w:rFonts w:cs="宋体" w:asciiTheme="minorEastAsia" w:hAnsiTheme="minorEastAsia"/>
          <w:color w:val="333333"/>
          <w:sz w:val="20"/>
          <w:szCs w:val="20"/>
        </w:rPr>
        <w:t>在本刊征稿简则和投稿须知约定基础上，现将有关问题确认如下。</w:t>
      </w:r>
    </w:p>
    <w:p w14:paraId="6C3391AE">
      <w:pPr>
        <w:pStyle w:val="4"/>
        <w:widowControl w:val="0"/>
        <w:autoSpaceDE w:val="0"/>
        <w:autoSpaceDN w:val="0"/>
        <w:spacing w:line="360" w:lineRule="exact"/>
        <w:ind w:firstLine="400"/>
        <w:jc w:val="both"/>
        <w:rPr>
          <w:rFonts w:cs="宋体" w:asciiTheme="minorEastAsia" w:hAnsiTheme="minorEastAsia"/>
          <w:color w:val="333333"/>
          <w:sz w:val="20"/>
          <w:szCs w:val="20"/>
        </w:rPr>
      </w:pPr>
      <w:r>
        <w:rPr>
          <w:rFonts w:asciiTheme="minorEastAsia" w:hAnsiTheme="minorEastAsia"/>
          <w:color w:val="333333"/>
          <w:spacing w:val="-1"/>
          <w:sz w:val="20"/>
          <w:szCs w:val="20"/>
        </w:rPr>
        <w:t>1</w:t>
      </w:r>
      <w:r>
        <w:rPr>
          <w:rFonts w:cs="宋体" w:asciiTheme="minorEastAsia" w:hAnsiTheme="minorEastAsia"/>
          <w:color w:val="333333"/>
          <w:sz w:val="20"/>
          <w:szCs w:val="20"/>
        </w:rPr>
        <w:t>．论文作者保证该论文为原创作品，无政治错误，未曾以任何文种在国内外公开发表过，并且不涉及泄密和一稿多投问题，若发生侵权或泄密问题，责任由论文作者承担，编辑部不需承担任何连带责</w:t>
      </w:r>
      <w:r>
        <w:rPr>
          <w:rFonts w:cs="宋体" w:asciiTheme="minorEastAsia" w:hAnsiTheme="minorEastAsia"/>
          <w:color w:val="333333"/>
          <w:spacing w:val="-1"/>
          <w:sz w:val="20"/>
          <w:szCs w:val="20"/>
        </w:rPr>
        <w:t>任。</w:t>
      </w:r>
    </w:p>
    <w:p w14:paraId="2B858B67">
      <w:pPr>
        <w:pStyle w:val="4"/>
        <w:widowControl w:val="0"/>
        <w:autoSpaceDE w:val="0"/>
        <w:autoSpaceDN w:val="0"/>
        <w:spacing w:line="360" w:lineRule="exact"/>
        <w:ind w:left="401"/>
        <w:jc w:val="both"/>
        <w:rPr>
          <w:rFonts w:hint="eastAsia" w:cs="宋体" w:asciiTheme="minorEastAsia" w:hAnsiTheme="minorEastAsia"/>
          <w:color w:val="333333"/>
          <w:sz w:val="20"/>
          <w:szCs w:val="20"/>
        </w:rPr>
      </w:pPr>
      <w:r>
        <w:rPr>
          <w:rFonts w:asciiTheme="minorEastAsia" w:hAnsiTheme="minorEastAsia"/>
          <w:color w:val="333333"/>
          <w:spacing w:val="2"/>
          <w:sz w:val="20"/>
          <w:szCs w:val="20"/>
        </w:rPr>
        <w:t>2</w:t>
      </w:r>
      <w:r>
        <w:rPr>
          <w:rFonts w:cs="宋体" w:asciiTheme="minorEastAsia" w:hAnsiTheme="minorEastAsia"/>
          <w:color w:val="333333"/>
          <w:spacing w:val="2"/>
          <w:sz w:val="20"/>
          <w:szCs w:val="20"/>
        </w:rPr>
        <w:t>．论文作者同意将论文的汇编权、发行权及其印刷版和电子版的复制权、网络传播权</w:t>
      </w:r>
      <w:r>
        <w:rPr>
          <w:rFonts w:hint="eastAsia" w:cs="宋体" w:asciiTheme="minorEastAsia" w:hAnsiTheme="minorEastAsia"/>
          <w:color w:val="333333"/>
          <w:spacing w:val="2"/>
          <w:sz w:val="20"/>
          <w:szCs w:val="20"/>
        </w:rPr>
        <w:t>许可</w:t>
      </w:r>
      <w:r>
        <w:rPr>
          <w:rFonts w:cs="宋体" w:asciiTheme="minorEastAsia" w:hAnsiTheme="minorEastAsia"/>
          <w:color w:val="333333"/>
          <w:spacing w:val="2"/>
          <w:sz w:val="20"/>
          <w:szCs w:val="20"/>
        </w:rPr>
        <w:t>给《衡</w:t>
      </w:r>
      <w:r>
        <w:rPr>
          <w:rFonts w:cs="宋体" w:asciiTheme="minorEastAsia" w:hAnsiTheme="minorEastAsia"/>
          <w:color w:val="333333"/>
          <w:sz w:val="20"/>
          <w:szCs w:val="20"/>
        </w:rPr>
        <w:t>水</w:t>
      </w:r>
    </w:p>
    <w:p w14:paraId="4F622AA7">
      <w:pPr>
        <w:pStyle w:val="4"/>
        <w:widowControl w:val="0"/>
        <w:autoSpaceDE w:val="0"/>
        <w:autoSpaceDN w:val="0"/>
        <w:spacing w:line="360" w:lineRule="exact"/>
        <w:jc w:val="both"/>
        <w:rPr>
          <w:rFonts w:cs="宋体" w:asciiTheme="minorEastAsia" w:hAnsiTheme="minorEastAsia"/>
          <w:color w:val="333333"/>
          <w:sz w:val="20"/>
          <w:szCs w:val="20"/>
        </w:rPr>
      </w:pPr>
      <w:r>
        <w:rPr>
          <w:rFonts w:cs="宋体" w:asciiTheme="minorEastAsia" w:hAnsiTheme="minorEastAsia"/>
          <w:color w:val="333333"/>
          <w:sz w:val="20"/>
          <w:szCs w:val="20"/>
        </w:rPr>
        <w:t>学院学报》的出版部门使用，许可使用范围为全世界。</w:t>
      </w:r>
    </w:p>
    <w:p w14:paraId="4802E7BF">
      <w:pPr>
        <w:pStyle w:val="4"/>
        <w:widowControl w:val="0"/>
        <w:autoSpaceDE w:val="0"/>
        <w:autoSpaceDN w:val="0"/>
        <w:spacing w:line="360" w:lineRule="exact"/>
        <w:ind w:firstLine="420"/>
        <w:jc w:val="both"/>
        <w:rPr>
          <w:rFonts w:asciiTheme="minorEastAsia" w:hAnsiTheme="minorEastAsia"/>
          <w:color w:val="000000"/>
          <w:sz w:val="20"/>
          <w:szCs w:val="20"/>
        </w:rPr>
      </w:pPr>
      <w:r>
        <w:rPr>
          <w:rFonts w:asciiTheme="minorEastAsia" w:hAnsiTheme="minorEastAsia"/>
          <w:color w:val="333333"/>
          <w:spacing w:val="-1"/>
          <w:sz w:val="20"/>
          <w:szCs w:val="20"/>
        </w:rPr>
        <w:t>3</w:t>
      </w:r>
      <w:r>
        <w:rPr>
          <w:rFonts w:cs="宋体" w:asciiTheme="minorEastAsia" w:hAnsiTheme="minorEastAsia"/>
          <w:color w:val="333333"/>
          <w:sz w:val="20"/>
          <w:szCs w:val="20"/>
        </w:rPr>
        <w:t>．在本确认书第</w:t>
      </w:r>
      <w:r>
        <w:rPr>
          <w:rFonts w:hint="eastAsia" w:cs="宋体" w:asciiTheme="minorEastAsia" w:hAnsiTheme="minorEastAsia"/>
          <w:color w:val="333333"/>
          <w:sz w:val="20"/>
          <w:szCs w:val="20"/>
        </w:rPr>
        <w:t xml:space="preserve"> </w:t>
      </w:r>
      <w:r>
        <w:rPr>
          <w:rFonts w:asciiTheme="minorEastAsia" w:hAnsiTheme="minorEastAsia"/>
          <w:color w:val="333333"/>
          <w:sz w:val="20"/>
          <w:szCs w:val="20"/>
        </w:rPr>
        <w:t>2</w:t>
      </w:r>
      <w:r>
        <w:rPr>
          <w:rFonts w:hint="eastAsia" w:asciiTheme="minorEastAsia" w:hAnsiTheme="minorEastAsia"/>
          <w:color w:val="333333"/>
          <w:sz w:val="20"/>
          <w:szCs w:val="20"/>
        </w:rPr>
        <w:t xml:space="preserve"> </w:t>
      </w:r>
      <w:r>
        <w:rPr>
          <w:rFonts w:cs="宋体" w:asciiTheme="minorEastAsia" w:hAnsiTheme="minorEastAsia"/>
          <w:color w:val="333333"/>
          <w:sz w:val="20"/>
          <w:szCs w:val="20"/>
        </w:rPr>
        <w:t>条中</w:t>
      </w:r>
      <w:r>
        <w:rPr>
          <w:rFonts w:hint="eastAsia" w:cs="宋体" w:asciiTheme="minorEastAsia" w:hAnsiTheme="minorEastAsia"/>
          <w:color w:val="333333"/>
          <w:sz w:val="20"/>
          <w:szCs w:val="20"/>
        </w:rPr>
        <w:t>许可</w:t>
      </w:r>
      <w:r>
        <w:rPr>
          <w:rFonts w:cs="宋体" w:asciiTheme="minorEastAsia" w:hAnsiTheme="minorEastAsia"/>
          <w:color w:val="333333"/>
          <w:sz w:val="20"/>
          <w:szCs w:val="20"/>
        </w:rPr>
        <w:t>的权利，论文作者不得再许可其他人以任何形式使用，但是：</w:t>
      </w:r>
    </w:p>
    <w:p w14:paraId="2330D093">
      <w:pPr>
        <w:pStyle w:val="4"/>
        <w:widowControl w:val="0"/>
        <w:autoSpaceDE w:val="0"/>
        <w:autoSpaceDN w:val="0"/>
        <w:spacing w:line="360" w:lineRule="exact"/>
        <w:ind w:firstLine="420"/>
        <w:jc w:val="both"/>
        <w:rPr>
          <w:rFonts w:asciiTheme="minorEastAsia" w:hAnsiTheme="minorEastAsia"/>
          <w:color w:val="000000"/>
          <w:sz w:val="20"/>
          <w:szCs w:val="20"/>
        </w:rPr>
      </w:pPr>
      <w:r>
        <w:rPr>
          <w:rFonts w:asciiTheme="minorEastAsia" w:hAnsiTheme="minorEastAsia"/>
          <w:color w:val="333333"/>
          <w:spacing w:val="-1"/>
          <w:sz w:val="20"/>
          <w:szCs w:val="20"/>
        </w:rPr>
        <w:t>1)</w:t>
      </w:r>
      <w:r>
        <w:rPr>
          <w:rFonts w:asciiTheme="minorEastAsia" w:hAnsiTheme="minorEastAsia"/>
          <w:color w:val="333333"/>
          <w:spacing w:val="7"/>
          <w:sz w:val="20"/>
          <w:szCs w:val="20"/>
        </w:rPr>
        <w:t xml:space="preserve"> </w:t>
      </w:r>
      <w:r>
        <w:rPr>
          <w:rFonts w:cs="宋体" w:asciiTheme="minorEastAsia" w:hAnsiTheme="minorEastAsia"/>
          <w:color w:val="333333"/>
          <w:sz w:val="20"/>
          <w:szCs w:val="20"/>
        </w:rPr>
        <w:t>论文作者可以在后继作品中引用该论文中部分内容；</w:t>
      </w:r>
    </w:p>
    <w:p w14:paraId="6063C843">
      <w:pPr>
        <w:pStyle w:val="4"/>
        <w:widowControl w:val="0"/>
        <w:autoSpaceDE w:val="0"/>
        <w:autoSpaceDN w:val="0"/>
        <w:spacing w:line="360" w:lineRule="exact"/>
        <w:ind w:firstLine="420"/>
        <w:jc w:val="both"/>
        <w:rPr>
          <w:rFonts w:asciiTheme="minorEastAsia" w:hAnsiTheme="minorEastAsia"/>
          <w:color w:val="000000"/>
          <w:sz w:val="20"/>
          <w:szCs w:val="20"/>
        </w:rPr>
      </w:pPr>
      <w:r>
        <w:rPr>
          <w:rFonts w:asciiTheme="minorEastAsia" w:hAnsiTheme="minorEastAsia"/>
          <w:color w:val="333333"/>
          <w:spacing w:val="-1"/>
          <w:sz w:val="20"/>
          <w:szCs w:val="20"/>
        </w:rPr>
        <w:t>2)</w:t>
      </w:r>
      <w:r>
        <w:rPr>
          <w:rFonts w:asciiTheme="minorEastAsia" w:hAnsiTheme="minorEastAsia"/>
          <w:color w:val="333333"/>
          <w:spacing w:val="11"/>
          <w:sz w:val="20"/>
          <w:szCs w:val="20"/>
        </w:rPr>
        <w:t xml:space="preserve"> </w:t>
      </w:r>
      <w:r>
        <w:rPr>
          <w:rFonts w:cs="宋体" w:asciiTheme="minorEastAsia" w:hAnsiTheme="minorEastAsia"/>
          <w:color w:val="333333"/>
          <w:spacing w:val="4"/>
          <w:sz w:val="20"/>
          <w:szCs w:val="20"/>
        </w:rPr>
        <w:t>论文发表后，论文作者在申请专利以及学习、研究、讲演、教学中有权全部或部分复制该论文；</w:t>
      </w:r>
    </w:p>
    <w:p w14:paraId="1832BDBE">
      <w:pPr>
        <w:pStyle w:val="4"/>
        <w:widowControl w:val="0"/>
        <w:autoSpaceDE w:val="0"/>
        <w:autoSpaceDN w:val="0"/>
        <w:spacing w:line="360" w:lineRule="exact"/>
        <w:ind w:firstLine="420"/>
        <w:jc w:val="both"/>
        <w:rPr>
          <w:rFonts w:asciiTheme="minorEastAsia" w:hAnsiTheme="minorEastAsia"/>
          <w:color w:val="000000"/>
          <w:sz w:val="20"/>
          <w:szCs w:val="20"/>
        </w:rPr>
      </w:pPr>
      <w:r>
        <w:rPr>
          <w:rFonts w:asciiTheme="minorEastAsia" w:hAnsiTheme="minorEastAsia"/>
          <w:color w:val="333333"/>
          <w:spacing w:val="-1"/>
          <w:sz w:val="20"/>
          <w:szCs w:val="20"/>
        </w:rPr>
        <w:t>3)</w:t>
      </w:r>
      <w:r>
        <w:rPr>
          <w:rFonts w:asciiTheme="minorEastAsia" w:hAnsiTheme="minorEastAsia"/>
          <w:color w:val="333333"/>
          <w:spacing w:val="7"/>
          <w:sz w:val="20"/>
          <w:szCs w:val="20"/>
        </w:rPr>
        <w:t xml:space="preserve"> </w:t>
      </w:r>
      <w:r>
        <w:rPr>
          <w:rFonts w:cs="宋体" w:asciiTheme="minorEastAsia" w:hAnsiTheme="minorEastAsia"/>
          <w:color w:val="333333"/>
          <w:sz w:val="20"/>
          <w:szCs w:val="20"/>
        </w:rPr>
        <w:t>在标明来源的情况下，论文作者可以将其汇编到非期刊类文集中；</w:t>
      </w:r>
    </w:p>
    <w:p w14:paraId="577940C4">
      <w:pPr>
        <w:pStyle w:val="4"/>
        <w:widowControl w:val="0"/>
        <w:autoSpaceDE w:val="0"/>
        <w:autoSpaceDN w:val="0"/>
        <w:spacing w:line="360" w:lineRule="exact"/>
        <w:ind w:firstLine="420"/>
        <w:jc w:val="both"/>
        <w:rPr>
          <w:rFonts w:asciiTheme="minorEastAsia" w:hAnsiTheme="minorEastAsia"/>
          <w:color w:val="000000"/>
          <w:sz w:val="20"/>
          <w:szCs w:val="20"/>
        </w:rPr>
      </w:pPr>
      <w:r>
        <w:rPr>
          <w:rFonts w:asciiTheme="minorEastAsia" w:hAnsiTheme="minorEastAsia"/>
          <w:color w:val="333333"/>
          <w:spacing w:val="-1"/>
          <w:sz w:val="20"/>
          <w:szCs w:val="20"/>
        </w:rPr>
        <w:t>4)</w:t>
      </w:r>
      <w:r>
        <w:rPr>
          <w:rFonts w:asciiTheme="minorEastAsia" w:hAnsiTheme="minorEastAsia"/>
          <w:color w:val="333333"/>
          <w:spacing w:val="7"/>
          <w:sz w:val="20"/>
          <w:szCs w:val="20"/>
        </w:rPr>
        <w:t xml:space="preserve"> </w:t>
      </w:r>
      <w:r>
        <w:rPr>
          <w:rFonts w:cs="宋体" w:asciiTheme="minorEastAsia" w:hAnsiTheme="minorEastAsia"/>
          <w:color w:val="333333"/>
          <w:sz w:val="20"/>
          <w:szCs w:val="20"/>
        </w:rPr>
        <w:t>在标明来源的情况下，论文作者可以将论文的电子版存放在作者个人或作者单位的网页上。</w:t>
      </w:r>
    </w:p>
    <w:p w14:paraId="692CD311">
      <w:pPr>
        <w:pStyle w:val="4"/>
        <w:widowControl w:val="0"/>
        <w:autoSpaceDE w:val="0"/>
        <w:autoSpaceDN w:val="0"/>
        <w:spacing w:line="360" w:lineRule="exact"/>
        <w:ind w:firstLine="420"/>
        <w:jc w:val="both"/>
        <w:rPr>
          <w:rFonts w:asciiTheme="minorEastAsia" w:hAnsiTheme="minorEastAsia"/>
          <w:color w:val="000000"/>
          <w:sz w:val="20"/>
          <w:szCs w:val="20"/>
        </w:rPr>
      </w:pPr>
      <w:r>
        <w:rPr>
          <w:rFonts w:asciiTheme="minorEastAsia" w:hAnsiTheme="minorEastAsia"/>
          <w:color w:val="333333"/>
          <w:spacing w:val="-1"/>
          <w:sz w:val="20"/>
          <w:szCs w:val="20"/>
        </w:rPr>
        <w:t>4</w:t>
      </w:r>
      <w:r>
        <w:rPr>
          <w:rFonts w:cs="宋体" w:asciiTheme="minorEastAsia" w:hAnsiTheme="minorEastAsia"/>
          <w:color w:val="333333"/>
          <w:sz w:val="20"/>
          <w:szCs w:val="20"/>
        </w:rPr>
        <w:t>．本确认书自稿件录用之日起生效，履行地为衡水。</w:t>
      </w:r>
    </w:p>
    <w:p w14:paraId="55456D60">
      <w:pPr>
        <w:pStyle w:val="4"/>
        <w:widowControl w:val="0"/>
        <w:autoSpaceDE w:val="0"/>
        <w:autoSpaceDN w:val="0"/>
        <w:spacing w:line="360" w:lineRule="exact"/>
        <w:ind w:left="420"/>
        <w:rPr>
          <w:rFonts w:hint="eastAsia" w:cs="宋体" w:asciiTheme="minorEastAsia" w:hAnsiTheme="minorEastAsia"/>
          <w:color w:val="333333"/>
          <w:spacing w:val="4"/>
          <w:sz w:val="20"/>
          <w:szCs w:val="20"/>
        </w:rPr>
      </w:pPr>
      <w:r>
        <w:rPr>
          <w:rFonts w:asciiTheme="minorEastAsia" w:hAnsiTheme="minorEastAsia"/>
          <w:color w:val="333333"/>
          <w:spacing w:val="-1"/>
          <w:sz w:val="20"/>
          <w:szCs w:val="20"/>
        </w:rPr>
        <w:t>5.</w:t>
      </w:r>
      <w:r>
        <w:rPr>
          <w:rFonts w:asciiTheme="minorEastAsia" w:hAnsiTheme="minorEastAsia"/>
          <w:color w:val="333333"/>
          <w:spacing w:val="10"/>
          <w:sz w:val="20"/>
          <w:szCs w:val="20"/>
        </w:rPr>
        <w:t xml:space="preserve"> </w:t>
      </w:r>
      <w:r>
        <w:rPr>
          <w:rFonts w:cs="宋体" w:asciiTheme="minorEastAsia" w:hAnsiTheme="minorEastAsia"/>
          <w:color w:val="333333"/>
          <w:spacing w:val="4"/>
          <w:sz w:val="20"/>
          <w:szCs w:val="20"/>
        </w:rPr>
        <w:t>本确认书所决定</w:t>
      </w:r>
      <w:r>
        <w:rPr>
          <w:rFonts w:hint="eastAsia" w:cs="宋体" w:asciiTheme="minorEastAsia" w:hAnsiTheme="minorEastAsia"/>
          <w:color w:val="333333"/>
          <w:spacing w:val="4"/>
          <w:sz w:val="20"/>
          <w:szCs w:val="20"/>
        </w:rPr>
        <w:t>许可</w:t>
      </w:r>
      <w:r>
        <w:rPr>
          <w:rFonts w:cs="宋体" w:asciiTheme="minorEastAsia" w:hAnsiTheme="minorEastAsia"/>
          <w:color w:val="333333"/>
          <w:spacing w:val="4"/>
          <w:sz w:val="20"/>
          <w:szCs w:val="20"/>
        </w:rPr>
        <w:t>的事项对全部作者具有约束力，并</w:t>
      </w:r>
      <w:r>
        <w:rPr>
          <w:rFonts w:hint="eastAsia" w:cs="宋体" w:asciiTheme="minorEastAsia" w:hAnsiTheme="minorEastAsia"/>
          <w:color w:val="333333"/>
          <w:spacing w:val="4"/>
          <w:sz w:val="20"/>
          <w:szCs w:val="20"/>
        </w:rPr>
        <w:t>书面</w:t>
      </w:r>
      <w:r>
        <w:rPr>
          <w:rFonts w:cs="宋体" w:asciiTheme="minorEastAsia" w:hAnsiTheme="minorEastAsia"/>
          <w:color w:val="333333"/>
          <w:spacing w:val="4"/>
          <w:sz w:val="20"/>
          <w:szCs w:val="20"/>
        </w:rPr>
        <w:t>指定作者之一作为代表签署，签字</w:t>
      </w:r>
    </w:p>
    <w:p w14:paraId="2E2C0BC0">
      <w:pPr>
        <w:pStyle w:val="4"/>
        <w:widowControl w:val="0"/>
        <w:autoSpaceDE w:val="0"/>
        <w:autoSpaceDN w:val="0"/>
        <w:spacing w:line="360" w:lineRule="exact"/>
        <w:rPr>
          <w:rFonts w:cs="宋体" w:asciiTheme="minorEastAsia" w:hAnsiTheme="minorEastAsia"/>
          <w:color w:val="333333"/>
          <w:spacing w:val="4"/>
          <w:sz w:val="20"/>
          <w:szCs w:val="20"/>
        </w:rPr>
      </w:pPr>
      <w:r>
        <w:rPr>
          <w:rFonts w:cs="宋体" w:asciiTheme="minorEastAsia" w:hAnsiTheme="minorEastAsia"/>
          <w:color w:val="333333"/>
          <w:spacing w:val="4"/>
          <w:sz w:val="20"/>
          <w:szCs w:val="20"/>
        </w:rPr>
        <w:t>作者</w:t>
      </w:r>
      <w:r>
        <w:rPr>
          <w:rFonts w:cs="宋体" w:asciiTheme="minorEastAsia" w:hAnsiTheme="minorEastAsia"/>
          <w:color w:val="333333"/>
          <w:sz w:val="20"/>
          <w:szCs w:val="20"/>
        </w:rPr>
        <w:t>保证其本人具有签署此确认书并做出各项承诺之全权。作者违反以上规定所引起的纠纷，《衡水学院学报》将不承担任何法律责任。作者有权改投他刊，但保证事先通知《衡水学院学报》编辑部。</w:t>
      </w:r>
    </w:p>
    <w:p w14:paraId="124A57A5">
      <w:pPr>
        <w:pStyle w:val="4"/>
        <w:widowControl w:val="0"/>
        <w:autoSpaceDE w:val="0"/>
        <w:autoSpaceDN w:val="0"/>
        <w:spacing w:line="360" w:lineRule="exact"/>
        <w:ind w:left="420"/>
        <w:jc w:val="both"/>
        <w:rPr>
          <w:rFonts w:hint="eastAsia" w:cs="宋体" w:asciiTheme="minorEastAsia" w:hAnsiTheme="minorEastAsia"/>
          <w:color w:val="333333"/>
          <w:spacing w:val="2"/>
          <w:sz w:val="20"/>
          <w:szCs w:val="20"/>
        </w:rPr>
      </w:pPr>
      <w:r>
        <w:rPr>
          <w:rFonts w:asciiTheme="minorEastAsia" w:hAnsiTheme="minorEastAsia"/>
          <w:color w:val="333333"/>
          <w:spacing w:val="2"/>
          <w:sz w:val="20"/>
          <w:szCs w:val="20"/>
        </w:rPr>
        <w:t>6</w:t>
      </w:r>
      <w:r>
        <w:rPr>
          <w:rFonts w:cs="宋体" w:asciiTheme="minorEastAsia" w:hAnsiTheme="minorEastAsia"/>
          <w:color w:val="333333"/>
          <w:spacing w:val="2"/>
          <w:sz w:val="20"/>
          <w:szCs w:val="20"/>
        </w:rPr>
        <w:t>．其他未及事宜，若发生争议，双方将协商解决；若协商不成，则按《中华人民共和国著作权法》</w:t>
      </w:r>
    </w:p>
    <w:p w14:paraId="3E30D0B1">
      <w:pPr>
        <w:pStyle w:val="4"/>
        <w:widowControl w:val="0"/>
        <w:autoSpaceDE w:val="0"/>
        <w:autoSpaceDN w:val="0"/>
        <w:spacing w:line="360" w:lineRule="exact"/>
        <w:jc w:val="both"/>
        <w:rPr>
          <w:rFonts w:cs="宋体" w:asciiTheme="minorEastAsia" w:hAnsiTheme="minorEastAsia"/>
          <w:color w:val="333333"/>
          <w:sz w:val="20"/>
          <w:szCs w:val="20"/>
        </w:rPr>
      </w:pPr>
      <w:r>
        <w:rPr>
          <w:rFonts w:cs="宋体" w:asciiTheme="minorEastAsia" w:hAnsiTheme="minorEastAsia"/>
          <w:color w:val="333333"/>
          <w:sz w:val="20"/>
          <w:szCs w:val="20"/>
        </w:rPr>
        <w:t>和有关法律法规处理。</w:t>
      </w:r>
    </w:p>
    <w:p w14:paraId="4578515D">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hint="eastAsia" w:cs="宋体" w:asciiTheme="minorEastAsia" w:hAnsiTheme="minorEastAsia"/>
          <w:color w:val="333333"/>
          <w:sz w:val="20"/>
          <w:szCs w:val="20"/>
        </w:rPr>
      </w:pPr>
      <w:r>
        <w:rPr>
          <w:rFonts w:hint="eastAsia" w:cs="宋体" w:asciiTheme="minorEastAsia" w:hAnsiTheme="minorEastAsia"/>
          <w:color w:val="333333"/>
          <w:sz w:val="20"/>
          <w:szCs w:val="20"/>
          <w:lang w:val="en-US" w:eastAsia="zh-CN"/>
        </w:rPr>
        <w:t>7.</w:t>
      </w:r>
      <w:r>
        <w:rPr>
          <w:rFonts w:hint="eastAsia" w:cs="宋体" w:asciiTheme="minorEastAsia" w:hAnsiTheme="minorEastAsia"/>
          <w:color w:val="333333"/>
          <w:sz w:val="20"/>
          <w:szCs w:val="20"/>
        </w:rPr>
        <w:t>预印本平台授权约定</w:t>
      </w:r>
    </w:p>
    <w:p w14:paraId="468678DC">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hint="eastAsia" w:cs="宋体" w:asciiTheme="minorEastAsia" w:hAnsiTheme="minorEastAsia"/>
          <w:color w:val="333333"/>
          <w:sz w:val="20"/>
          <w:szCs w:val="20"/>
        </w:rPr>
      </w:pPr>
      <w:r>
        <w:rPr>
          <w:rFonts w:hint="eastAsia" w:cs="宋体" w:asciiTheme="minorEastAsia" w:hAnsiTheme="minorEastAsia"/>
          <w:color w:val="333333"/>
          <w:sz w:val="20"/>
          <w:szCs w:val="20"/>
          <w:lang w:val="en-US" w:eastAsia="zh-CN"/>
        </w:rPr>
        <w:t>论文</w:t>
      </w:r>
      <w:r>
        <w:rPr>
          <w:rFonts w:hint="eastAsia" w:cs="宋体" w:asciiTheme="minorEastAsia" w:hAnsiTheme="minorEastAsia"/>
          <w:color w:val="333333"/>
          <w:sz w:val="20"/>
          <w:szCs w:val="20"/>
        </w:rPr>
        <w:t>作者知晓：稿件在哲学社会科学预印本平台发布属于预印本公开，不属于正式出版，该行为不构成一稿多投或重复发表。</w:t>
      </w:r>
    </w:p>
    <w:p w14:paraId="26571BD4">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hint="eastAsia" w:cs="宋体" w:asciiTheme="minorEastAsia" w:hAnsiTheme="minorEastAsia"/>
          <w:color w:val="333333"/>
          <w:sz w:val="20"/>
          <w:szCs w:val="20"/>
        </w:rPr>
      </w:pPr>
      <w:r>
        <w:rPr>
          <w:rFonts w:hint="eastAsia" w:cs="宋体" w:asciiTheme="minorEastAsia" w:hAnsiTheme="minorEastAsia"/>
          <w:color w:val="333333"/>
          <w:sz w:val="20"/>
          <w:szCs w:val="20"/>
          <w:lang w:val="en-US" w:eastAsia="zh-CN"/>
        </w:rPr>
        <w:t>论文作者</w:t>
      </w:r>
      <w:r>
        <w:rPr>
          <w:rFonts w:hint="eastAsia" w:cs="宋体" w:asciiTheme="minorEastAsia" w:hAnsiTheme="minorEastAsia"/>
          <w:color w:val="333333"/>
          <w:sz w:val="20"/>
          <w:szCs w:val="20"/>
        </w:rPr>
        <w:t>可自行将稿件上传至哲社预印本平台；论文作者同意，在取得全体作者一致同意前提下，编辑部可将本稿件（录用后正式见刊前版本）代为上传至哲社预印本平台。</w:t>
      </w:r>
    </w:p>
    <w:p w14:paraId="6CAED37D">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hint="eastAsia" w:cs="宋体" w:asciiTheme="minorEastAsia" w:hAnsiTheme="minorEastAsia"/>
          <w:color w:val="333333"/>
          <w:sz w:val="20"/>
          <w:szCs w:val="20"/>
        </w:rPr>
      </w:pPr>
      <w:r>
        <w:rPr>
          <w:rFonts w:hint="eastAsia" w:cs="宋体" w:asciiTheme="minorEastAsia" w:hAnsiTheme="minorEastAsia"/>
          <w:color w:val="333333"/>
          <w:sz w:val="20"/>
          <w:szCs w:val="20"/>
        </w:rPr>
        <w:t>稿件正式在本刊出版后，正式出版版本的著作权相关权利归</w:t>
      </w:r>
      <w:r>
        <w:rPr>
          <w:rFonts w:hint="eastAsia" w:cs="宋体" w:asciiTheme="minorEastAsia" w:hAnsiTheme="minorEastAsia"/>
          <w:color w:val="333333"/>
          <w:sz w:val="20"/>
          <w:szCs w:val="20"/>
          <w:lang w:val="en-US" w:eastAsia="zh-CN"/>
        </w:rPr>
        <w:t>编辑部</w:t>
      </w:r>
      <w:r>
        <w:rPr>
          <w:rFonts w:hint="eastAsia" w:cs="宋体" w:asciiTheme="minorEastAsia" w:hAnsiTheme="minorEastAsia"/>
          <w:color w:val="333333"/>
          <w:sz w:val="20"/>
          <w:szCs w:val="20"/>
        </w:rPr>
        <w:t>按照本协议约定享有；若要将正式出版版本上传预印本平台，须另行取得</w:t>
      </w:r>
      <w:r>
        <w:rPr>
          <w:rFonts w:hint="eastAsia" w:cs="宋体" w:asciiTheme="minorEastAsia" w:hAnsiTheme="minorEastAsia"/>
          <w:color w:val="333333"/>
          <w:sz w:val="20"/>
          <w:szCs w:val="20"/>
          <w:lang w:val="en-US" w:eastAsia="zh-CN"/>
        </w:rPr>
        <w:t>编辑部</w:t>
      </w:r>
      <w:r>
        <w:rPr>
          <w:rFonts w:hint="eastAsia" w:cs="宋体" w:asciiTheme="minorEastAsia" w:hAnsiTheme="minorEastAsia"/>
          <w:color w:val="333333"/>
          <w:sz w:val="20"/>
          <w:szCs w:val="20"/>
        </w:rPr>
        <w:t>书面许可。</w:t>
      </w:r>
    </w:p>
    <w:p w14:paraId="49B56D52">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cs="宋体" w:asciiTheme="minorEastAsia" w:hAnsiTheme="minorEastAsia"/>
          <w:color w:val="333333"/>
          <w:sz w:val="20"/>
          <w:szCs w:val="20"/>
        </w:rPr>
      </w:pPr>
      <w:r>
        <w:rPr>
          <w:rFonts w:hint="eastAsia" w:cs="宋体" w:asciiTheme="minorEastAsia" w:hAnsiTheme="minorEastAsia"/>
          <w:color w:val="333333"/>
          <w:sz w:val="20"/>
          <w:szCs w:val="20"/>
        </w:rPr>
        <w:t>本协议约定的向</w:t>
      </w:r>
      <w:r>
        <w:rPr>
          <w:rFonts w:hint="eastAsia" w:cs="宋体" w:asciiTheme="minorEastAsia" w:hAnsiTheme="minorEastAsia"/>
          <w:color w:val="333333"/>
          <w:sz w:val="20"/>
          <w:szCs w:val="20"/>
          <w:lang w:val="en-US" w:eastAsia="zh-CN"/>
        </w:rPr>
        <w:t>编辑部</w:t>
      </w:r>
      <w:r>
        <w:rPr>
          <w:rFonts w:hint="eastAsia" w:cs="宋体" w:asciiTheme="minorEastAsia" w:hAnsiTheme="minorEastAsia"/>
          <w:color w:val="333333"/>
          <w:sz w:val="20"/>
          <w:szCs w:val="20"/>
        </w:rPr>
        <w:t>授予的出版相关权利，不受预印本平台发布行为的影响。</w:t>
      </w:r>
    </w:p>
    <w:p w14:paraId="35F8BD6E">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asciiTheme="minorEastAsia" w:hAnsiTheme="minorEastAsia"/>
          <w:color w:val="000000"/>
          <w:sz w:val="20"/>
          <w:szCs w:val="20"/>
        </w:rPr>
      </w:pPr>
      <w:r>
        <w:rPr>
          <w:rFonts w:cs="宋体" w:asciiTheme="minorEastAsia" w:hAnsiTheme="minorEastAsia"/>
          <w:color w:val="333333"/>
          <w:sz w:val="20"/>
          <w:szCs w:val="20"/>
        </w:rPr>
        <w:t>请签字后寄给《衡水学院学报》编辑部。谢谢！</w:t>
      </w:r>
    </w:p>
    <w:p w14:paraId="7BC26AF9">
      <w:pPr>
        <w:pStyle w:val="4"/>
        <w:keepNext w:val="0"/>
        <w:keepLines w:val="0"/>
        <w:pageBreakBefore w:val="0"/>
        <w:widowControl w:val="0"/>
        <w:kinsoku/>
        <w:wordWrap/>
        <w:overflowPunct/>
        <w:topLinePunct w:val="0"/>
        <w:autoSpaceDE w:val="0"/>
        <w:autoSpaceDN w:val="0"/>
        <w:bidi w:val="0"/>
        <w:adjustRightInd/>
        <w:snapToGrid/>
        <w:spacing w:line="360" w:lineRule="exact"/>
        <w:ind w:firstLine="400" w:firstLineChars="200"/>
        <w:jc w:val="both"/>
        <w:textAlignment w:val="auto"/>
        <w:rPr>
          <w:rFonts w:asciiTheme="minorEastAsia" w:hAnsiTheme="minorEastAsia"/>
          <w:color w:val="000000"/>
          <w:sz w:val="20"/>
          <w:szCs w:val="20"/>
        </w:rPr>
      </w:pPr>
      <w:r>
        <w:rPr>
          <w:rFonts w:cs="宋体" w:asciiTheme="minorEastAsia" w:hAnsiTheme="minorEastAsia"/>
          <w:color w:val="333333"/>
          <w:sz w:val="20"/>
          <w:szCs w:val="20"/>
        </w:rPr>
        <w:t>作者指定的代表人签字：</w:t>
      </w:r>
    </w:p>
    <w:p w14:paraId="2B572450">
      <w:pPr>
        <w:pStyle w:val="4"/>
        <w:widowControl w:val="0"/>
        <w:autoSpaceDE w:val="0"/>
        <w:autoSpaceDN w:val="0"/>
        <w:spacing w:line="360" w:lineRule="exact"/>
        <w:ind w:firstLine="420"/>
        <w:jc w:val="both"/>
        <w:rPr>
          <w:rFonts w:asciiTheme="minorEastAsia" w:hAnsiTheme="minorEastAsia"/>
          <w:color w:val="000000"/>
          <w:sz w:val="20"/>
          <w:szCs w:val="20"/>
        </w:rPr>
      </w:pPr>
    </w:p>
    <w:p w14:paraId="616B2857">
      <w:pPr>
        <w:pStyle w:val="4"/>
        <w:widowControl w:val="0"/>
        <w:autoSpaceDE w:val="0"/>
        <w:autoSpaceDN w:val="0"/>
        <w:spacing w:line="360" w:lineRule="exact"/>
        <w:ind w:firstLine="420"/>
        <w:jc w:val="right"/>
        <w:rPr>
          <w:rFonts w:asciiTheme="minorEastAsia" w:hAnsiTheme="minorEastAsia"/>
          <w:color w:val="000000"/>
          <w:sz w:val="20"/>
          <w:szCs w:val="20"/>
        </w:rPr>
      </w:pPr>
      <w:bookmarkStart w:id="0" w:name="_GoBack"/>
      <w:bookmarkEnd w:id="0"/>
      <w:r>
        <w:rPr>
          <w:rFonts w:cs="宋体" w:asciiTheme="minorEastAsia" w:hAnsiTheme="minorEastAsia"/>
          <w:color w:val="333333"/>
          <w:spacing w:val="-1"/>
          <w:sz w:val="20"/>
          <w:szCs w:val="20"/>
        </w:rPr>
        <w:t>签字日期：</w:t>
      </w:r>
      <w:r>
        <w:rPr>
          <w:rFonts w:asciiTheme="minorEastAsia" w:hAnsiTheme="minorEastAsia"/>
          <w:color w:val="333333"/>
          <w:spacing w:val="42"/>
          <w:sz w:val="20"/>
          <w:szCs w:val="20"/>
        </w:rPr>
        <w:t xml:space="preserve"> </w:t>
      </w:r>
      <w:r>
        <w:rPr>
          <w:rFonts w:cs="宋体" w:asciiTheme="minorEastAsia" w:hAnsiTheme="minorEastAsia"/>
          <w:color w:val="333333"/>
          <w:sz w:val="20"/>
          <w:szCs w:val="20"/>
        </w:rPr>
        <w:t>年</w:t>
      </w:r>
      <w:r>
        <w:rPr>
          <w:rFonts w:hint="eastAsia" w:cs="宋体" w:asciiTheme="minorEastAsia" w:hAnsiTheme="minorEastAsia"/>
          <w:color w:val="333333"/>
          <w:sz w:val="20"/>
          <w:szCs w:val="20"/>
        </w:rPr>
        <w:t xml:space="preserve">  </w:t>
      </w:r>
      <w:r>
        <w:rPr>
          <w:rFonts w:cs="宋体" w:asciiTheme="minorEastAsia" w:hAnsiTheme="minorEastAsia"/>
          <w:color w:val="333333"/>
          <w:sz w:val="20"/>
          <w:szCs w:val="20"/>
        </w:rPr>
        <w:t>月</w:t>
      </w:r>
      <w:r>
        <w:rPr>
          <w:rFonts w:hint="eastAsia" w:cs="宋体" w:asciiTheme="minorEastAsia" w:hAnsiTheme="minorEastAsia"/>
          <w:color w:val="333333"/>
          <w:sz w:val="20"/>
          <w:szCs w:val="20"/>
        </w:rPr>
        <w:t xml:space="preserve">   </w:t>
      </w:r>
      <w:r>
        <w:rPr>
          <w:rFonts w:cs="宋体" w:asciiTheme="minorEastAsia" w:hAnsiTheme="minorEastAsia"/>
          <w:color w:val="333333"/>
          <w:sz w:val="20"/>
          <w:szCs w:val="20"/>
        </w:rPr>
        <w:t>日</w:t>
      </w:r>
    </w:p>
    <w:p w14:paraId="1B52E6E8">
      <w:pPr>
        <w:pStyle w:val="4"/>
        <w:widowControl w:val="0"/>
        <w:autoSpaceDE w:val="0"/>
        <w:autoSpaceDN w:val="0"/>
        <w:spacing w:line="360" w:lineRule="exact"/>
        <w:ind w:firstLine="420"/>
        <w:jc w:val="both"/>
        <w:rPr>
          <w:rFonts w:asciiTheme="minorEastAsia" w:hAnsiTheme="minorEastAsia"/>
          <w:color w:val="000000"/>
          <w:sz w:val="20"/>
          <w:szCs w:val="20"/>
        </w:rPr>
      </w:pPr>
    </w:p>
    <w:p w14:paraId="2CD0E8CE">
      <w:pPr>
        <w:spacing w:line="360" w:lineRule="exact"/>
        <w:ind w:firstLine="420"/>
        <w:rPr>
          <w:rFonts w:asciiTheme="minorEastAsia" w:hAnsiTheme="minorEastAsia" w:eastAsiaTheme="minorEastAsia"/>
          <w:sz w:val="20"/>
          <w:szCs w:val="20"/>
        </w:rPr>
      </w:pPr>
    </w:p>
    <w:sectPr>
      <w:pgSz w:w="11906" w:h="16838"/>
      <w:pgMar w:top="1440" w:right="1361" w:bottom="1440" w:left="136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32E"/>
    <w:rsid w:val="00072E3D"/>
    <w:rsid w:val="000C7A05"/>
    <w:rsid w:val="0048754A"/>
    <w:rsid w:val="00597758"/>
    <w:rsid w:val="00B612B6"/>
    <w:rsid w:val="00C840A1"/>
    <w:rsid w:val="00D0032E"/>
    <w:rsid w:val="00E14C53"/>
    <w:rsid w:val="00E83E2D"/>
    <w:rsid w:val="00ED74B4"/>
    <w:rsid w:val="22167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宋体" w:cs="Times New Roman"/>
      <w:kern w:val="2"/>
      <w:sz w:val="30"/>
      <w:szCs w:val="30"/>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customStyle="1" w:styleId="4">
    <w:name w:val="无列表1"/>
    <w:semiHidden/>
    <w:qFormat/>
    <w:uiPriority w:val="0"/>
    <w:pPr>
      <w:spacing w:line="240" w:lineRule="auto"/>
      <w:jc w:val="left"/>
    </w:pPr>
    <w:rPr>
      <w:rFonts w:asciiTheme="minorHAnsi" w:hAnsiTheme="minorHAnsi" w:eastAsiaTheme="minorEastAsia" w:cstheme="minorBidi"/>
      <w:kern w:val="0"/>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813</Words>
  <Characters>818</Characters>
  <Lines>6</Lines>
  <Paragraphs>1</Paragraphs>
  <TotalTime>31</TotalTime>
  <ScaleCrop>false</ScaleCrop>
  <LinksUpToDate>false</LinksUpToDate>
  <CharactersWithSpaces>832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2024-04-09T08:17:00Z</dcterms:created>
  <dc:creator>TAO</dc:creator>
  <cp:lastModifiedBy>曹迎春</cp:lastModifiedBy>
  <dcterms:modified xsi:type="dcterms:W3CDTF">2026-08-25T00:52:11Z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eyJoZGlkIjoiYWE5OTQ2NjU4ZWY1YmQ4OTM2N2U1Njk2ZmEzNTM2MzciLCJ1c2VySWQiOiI0NjIyNDI5MzEifQ==</vt:lpwstr>
  </property>
  <property fmtid="{D5CDD505-2E9C-101B-9397-08002B2CF9AE}" pid="3" name="KSOProductBuildVer">
    <vt:lpwstr>2052-12.1.0.28043</vt:lpwstr>
  </property>
  <property fmtid="{D5CDD505-2E9C-101B-9397-08002B2CF9AE}" pid="4" name="ICV">
    <vt:lpwstr>BADC9BBD5D624ABE80984BAC47EB017D_12</vt:lpwstr>
  </property>
</Properties>
</file>